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1" w:rsidRDefault="00000E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0EB1" w:rsidRDefault="00000EB1">
      <w:pPr>
        <w:pStyle w:val="ConsPlusNormal"/>
        <w:jc w:val="both"/>
        <w:outlineLvl w:val="0"/>
      </w:pPr>
    </w:p>
    <w:p w:rsidR="00000EB1" w:rsidRDefault="00000EB1">
      <w:pPr>
        <w:pStyle w:val="ConsPlusTitle"/>
        <w:jc w:val="center"/>
        <w:outlineLvl w:val="0"/>
      </w:pPr>
      <w:r>
        <w:t>ПРАВИТЕЛЬСТВО САРАТОВСКОЙ ОБЛАСТИ</w:t>
      </w:r>
    </w:p>
    <w:p w:rsidR="00000EB1" w:rsidRDefault="00000EB1">
      <w:pPr>
        <w:pStyle w:val="ConsPlusTitle"/>
        <w:jc w:val="both"/>
      </w:pPr>
    </w:p>
    <w:p w:rsidR="00000EB1" w:rsidRDefault="00000EB1">
      <w:pPr>
        <w:pStyle w:val="ConsPlusTitle"/>
        <w:jc w:val="center"/>
      </w:pPr>
      <w:r>
        <w:t>ПОСТАНОВЛЕНИЕ</w:t>
      </w:r>
    </w:p>
    <w:p w:rsidR="00000EB1" w:rsidRDefault="00000EB1">
      <w:pPr>
        <w:pStyle w:val="ConsPlusTitle"/>
        <w:jc w:val="center"/>
      </w:pPr>
      <w:r>
        <w:t>от 12 июля 2021 г. N 545-П</w:t>
      </w:r>
    </w:p>
    <w:p w:rsidR="00000EB1" w:rsidRDefault="00000EB1">
      <w:pPr>
        <w:pStyle w:val="ConsPlusTitle"/>
        <w:jc w:val="both"/>
      </w:pPr>
    </w:p>
    <w:p w:rsidR="00000EB1" w:rsidRDefault="00000EB1">
      <w:pPr>
        <w:pStyle w:val="ConsPlusTitle"/>
        <w:jc w:val="center"/>
      </w:pPr>
      <w:r>
        <w:t>О ПОРЯДКЕ ОБРАЩЕНИЯ ЗА КОМПЕНСАЦИЕЙ РОДИТЕЛЬСКОЙ ПЛАТЫ</w:t>
      </w:r>
    </w:p>
    <w:p w:rsidR="00000EB1" w:rsidRDefault="00000EB1">
      <w:pPr>
        <w:pStyle w:val="ConsPlusTitle"/>
        <w:jc w:val="center"/>
      </w:pPr>
      <w:r>
        <w:t>ЗА ПРИСМОТР И УХОД ЗА ДЕТЬМИ В ОБРАЗОВАТЕЛЬНЫХ ОРГАНИЗАЦИЯХ,</w:t>
      </w:r>
    </w:p>
    <w:p w:rsidR="00000EB1" w:rsidRDefault="00000EB1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000EB1" w:rsidRDefault="00000EB1">
      <w:pPr>
        <w:pStyle w:val="ConsPlusTitle"/>
        <w:jc w:val="center"/>
      </w:pPr>
      <w:r>
        <w:t xml:space="preserve">ОБРАЗОВАНИЯ, И </w:t>
      </w:r>
      <w:proofErr w:type="gramStart"/>
      <w:r>
        <w:t>ПОРЯДКЕ</w:t>
      </w:r>
      <w:proofErr w:type="gramEnd"/>
      <w:r>
        <w:t xml:space="preserve"> ЕЕ ВЫПЛАТЫ</w:t>
      </w:r>
    </w:p>
    <w:p w:rsidR="00000EB1" w:rsidRDefault="00000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EB1" w:rsidRDefault="00000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EB1" w:rsidRDefault="00000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EB1" w:rsidRDefault="00000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EB1" w:rsidRDefault="00000E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000EB1" w:rsidRDefault="00000EB1">
            <w:pPr>
              <w:pStyle w:val="ConsPlusNormal"/>
              <w:jc w:val="center"/>
            </w:pPr>
            <w:r>
              <w:rPr>
                <w:color w:val="392C69"/>
              </w:rPr>
              <w:t>от 03.11.2021 N 942-П)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EB1" w:rsidRDefault="00000EB1">
            <w:pPr>
              <w:pStyle w:val="ConsPlusNormal"/>
            </w:pPr>
          </w:p>
        </w:tc>
      </w:tr>
    </w:tbl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 Правительство Саратовской области постановляет: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порядке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порядке ее выплаты.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2.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определяется министерством образования области.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00EB1" w:rsidRDefault="00000EB1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7 марта 2007 года N 104-П "О порядке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000EB1" w:rsidRDefault="00000EB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18 июля 2007 года N 276-П "О внесении изменений в приложение к постановлению Правительства Саратовской области от 7 марта 2007 года N 104-П";</w:t>
      </w:r>
    </w:p>
    <w:p w:rsidR="00000EB1" w:rsidRDefault="00000EB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7 марта 2008 года N 87-П "О внесении изменений в постановление Правительства Саратовской области от 7 марта 2007 года N 104-П";</w:t>
      </w:r>
    </w:p>
    <w:p w:rsidR="00000EB1" w:rsidRDefault="00000EB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21 января 2010 года N 11-П "О внесении изменений в постановление Правительства Саратовской области от 7 марта 2007 года N 104-П";</w:t>
      </w:r>
    </w:p>
    <w:p w:rsidR="00000EB1" w:rsidRDefault="00000EB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10 марта 2011 года N 119-П "О внесении изменений в постановление Правительства Саратовской области от 7 марта 2007 года N 104-П";</w:t>
      </w:r>
    </w:p>
    <w:p w:rsidR="00000EB1" w:rsidRDefault="00000EB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 декабря 2013 года N 708-П "О внесении изменений в постановление Правительства Саратовской области от 7 марта 2007 года N 104-П";</w:t>
      </w:r>
    </w:p>
    <w:p w:rsidR="00000EB1" w:rsidRDefault="00000EB1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 мая 2014 года N 282-П "О внесении </w:t>
      </w:r>
      <w:r>
        <w:lastRenderedPageBreak/>
        <w:t>изменения в постановление Правительства Саратовской области от 7 марта 2007 года N 104-П".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4.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right"/>
      </w:pPr>
      <w:r>
        <w:t>Вице-губернатор Саратовской области -</w:t>
      </w:r>
    </w:p>
    <w:p w:rsidR="00000EB1" w:rsidRDefault="00000EB1">
      <w:pPr>
        <w:pStyle w:val="ConsPlusNormal"/>
        <w:jc w:val="right"/>
      </w:pPr>
      <w:r>
        <w:t>Председатель Правительства Саратовской области</w:t>
      </w:r>
    </w:p>
    <w:p w:rsidR="00000EB1" w:rsidRDefault="00000EB1">
      <w:pPr>
        <w:pStyle w:val="ConsPlusNormal"/>
        <w:jc w:val="right"/>
      </w:pPr>
      <w:r>
        <w:t>Р.В.БУСАРГИН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right"/>
        <w:outlineLvl w:val="0"/>
      </w:pPr>
      <w:r>
        <w:t>Утверждено</w:t>
      </w:r>
    </w:p>
    <w:p w:rsidR="00000EB1" w:rsidRDefault="00000EB1">
      <w:pPr>
        <w:pStyle w:val="ConsPlusNormal"/>
        <w:jc w:val="right"/>
      </w:pPr>
      <w:r>
        <w:t>постановлением</w:t>
      </w:r>
    </w:p>
    <w:p w:rsidR="00000EB1" w:rsidRDefault="00000EB1">
      <w:pPr>
        <w:pStyle w:val="ConsPlusNormal"/>
        <w:jc w:val="right"/>
      </w:pPr>
      <w:r>
        <w:t>Правительства Саратовской области</w:t>
      </w:r>
    </w:p>
    <w:p w:rsidR="00000EB1" w:rsidRDefault="00000EB1">
      <w:pPr>
        <w:pStyle w:val="ConsPlusNormal"/>
        <w:jc w:val="right"/>
      </w:pPr>
      <w:r>
        <w:t>от 12 июля 2021 г. N 545-П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Title"/>
        <w:jc w:val="center"/>
      </w:pPr>
      <w:bookmarkStart w:id="0" w:name="P41"/>
      <w:bookmarkEnd w:id="0"/>
      <w:r>
        <w:t>ПОЛОЖЕНИЕ</w:t>
      </w:r>
    </w:p>
    <w:p w:rsidR="00000EB1" w:rsidRDefault="00000EB1">
      <w:pPr>
        <w:pStyle w:val="ConsPlusTitle"/>
        <w:jc w:val="center"/>
      </w:pPr>
      <w:r>
        <w:t>О ПОРЯДКЕ ОБРАЩЕНИЯ ЗА КОМПЕНСАЦИЕЙ РОДИТЕЛЬСКОЙ ПЛАТЫ</w:t>
      </w:r>
    </w:p>
    <w:p w:rsidR="00000EB1" w:rsidRDefault="00000EB1">
      <w:pPr>
        <w:pStyle w:val="ConsPlusTitle"/>
        <w:jc w:val="center"/>
      </w:pPr>
      <w:r>
        <w:t>ЗА ПРИСМОТР И УХОД ЗА ДЕТЬМИ В ОБРАЗОВАТЕЛЬНЫХ ОРГАНИЗАЦИЯХ,</w:t>
      </w:r>
    </w:p>
    <w:p w:rsidR="00000EB1" w:rsidRDefault="00000EB1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000EB1" w:rsidRDefault="00000EB1">
      <w:pPr>
        <w:pStyle w:val="ConsPlusTitle"/>
        <w:jc w:val="center"/>
      </w:pPr>
      <w:r>
        <w:t xml:space="preserve">ОБРАЗОВАНИЯ, И </w:t>
      </w:r>
      <w:proofErr w:type="gramStart"/>
      <w:r>
        <w:t>ПОРЯДКЕ</w:t>
      </w:r>
      <w:proofErr w:type="gramEnd"/>
      <w:r>
        <w:t xml:space="preserve"> ЕЕ ВЫПЛАТЫ</w:t>
      </w:r>
    </w:p>
    <w:p w:rsidR="00000EB1" w:rsidRDefault="00000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EB1" w:rsidRDefault="00000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EB1" w:rsidRDefault="00000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EB1" w:rsidRDefault="00000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EB1" w:rsidRDefault="00000E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000EB1" w:rsidRDefault="00000EB1">
            <w:pPr>
              <w:pStyle w:val="ConsPlusNormal"/>
              <w:jc w:val="center"/>
            </w:pPr>
            <w:r>
              <w:rPr>
                <w:color w:val="392C69"/>
              </w:rPr>
              <w:t>от 03.11.2021 N 942-П)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EB1" w:rsidRDefault="00000EB1">
            <w:pPr>
              <w:pStyle w:val="ConsPlusNormal"/>
            </w:pPr>
          </w:p>
        </w:tc>
      </w:tr>
    </w:tbl>
    <w:p w:rsidR="00000EB1" w:rsidRDefault="00000EB1">
      <w:pPr>
        <w:pStyle w:val="ConsPlusNormal"/>
        <w:jc w:val="both"/>
      </w:pPr>
    </w:p>
    <w:p w:rsidR="00000EB1" w:rsidRDefault="00000EB1">
      <w:pPr>
        <w:pStyle w:val="ConsPlusTitle"/>
        <w:jc w:val="center"/>
        <w:outlineLvl w:val="1"/>
      </w:pPr>
      <w:r>
        <w:t>I. Общие положения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ind w:firstLine="540"/>
        <w:jc w:val="both"/>
      </w:pPr>
      <w:r>
        <w:t>1. Настоящее Положение устанавливает порядок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порядке ее выплаты (далее соответственно - компенсация, образовательная организация).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Выплату компенсации за присмотр и уход за детьми в образовательных организациях, реализующих образовательную программу дошкольного образования, осуществляют органы местного самоуправления Саратовской области (далее - уполномоченный орган)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Саратовской области "О наделении органов местного самоуправления в Саратовской области государственными полномочиями по предоставлению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proofErr w:type="gramEnd"/>
      <w:r>
        <w:t>".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3. Для расчета размера компенсации применяется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на территории Саратовской области (далее - средний размер родительской платы), установленный министерством образования области (далее - Министерство) по конкретному муниципальному району (городскому округу) Саратовской области.</w:t>
      </w:r>
    </w:p>
    <w:p w:rsidR="00000EB1" w:rsidRDefault="00000EB1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4. Право на получение компенсации имеет один из родителей (законных представителей), </w:t>
      </w:r>
      <w:r>
        <w:lastRenderedPageBreak/>
        <w:t>внесших родительскую плату за присмотр и уход за детьми в соответствующей образовательной организации.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5. Родитель (законный представитель), которым воспитываются дети, родившиеся от многоплодной беременности, (в том числе двойняшки, </w:t>
      </w:r>
      <w:proofErr w:type="gramStart"/>
      <w:r>
        <w:t>тройняшки</w:t>
      </w:r>
      <w:proofErr w:type="gramEnd"/>
      <w:r>
        <w:t>), в заявлении о назначении компенсации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Title"/>
        <w:jc w:val="center"/>
        <w:outlineLvl w:val="2"/>
      </w:pPr>
      <w:r>
        <w:t>Порядок обращения за компенсацией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ind w:firstLine="540"/>
        <w:jc w:val="both"/>
      </w:pPr>
      <w:bookmarkStart w:id="2" w:name="P60"/>
      <w:bookmarkEnd w:id="2"/>
      <w:r>
        <w:t>6. Для получения компенсации один из родителей (законный представитель), внесший родительскую плату за присмотр и уход за детьми в соответствующей образовательной организации, (далее - заявитель) обращается в образовательную организацию, которую посещает его ребенок, или в уполномоченный орган и представляет следующие документы: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1) </w:t>
      </w:r>
      <w:hyperlink w:anchor="P117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Положению;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2) документ, удостоверяющий личность родителя (законного представителя);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3) свидетельство о рождении ребенка, выданное компетентными органами иностранного государства и его нотариально удостоверенный перевод на русский язык (в случае рождения ребенка за пределами Российской Федерации);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4) документ, о прохождении обучения, выданный на территории иностранного государства, и его нотариально удостоверенный перевод на русский язык (в случае обучения совершеннолетнего ребенка за пределами Российской Федерации);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5) реквизиты банковского счета получателя, открытого в кредитной организации, для перечисления компенсации (в случае перечисления денежных средств на банковский счет родителя (законного представителя).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7. При посещении детьми из одной семьи разных образовательных организаций заявление и документы, указанные в </w:t>
      </w:r>
      <w:hyperlink w:anchor="P60">
        <w:r>
          <w:rPr>
            <w:color w:val="0000FF"/>
          </w:rPr>
          <w:t>пункте 6</w:t>
        </w:r>
      </w:hyperlink>
      <w:r>
        <w:t xml:space="preserve"> настоящего Положения, представляются по каждому ребенку отдельно.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8. Заявитель несет ответственность за достоверность представленных документов.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9. Заявление и документы могут быть поданы в электронной форме в соответствии с законодательством Российской Федерации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00EB1" w:rsidRDefault="00000EB1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10. Заявитель кроме документов, указанных в </w:t>
      </w:r>
      <w:hyperlink w:anchor="P60">
        <w:r>
          <w:rPr>
            <w:color w:val="0000FF"/>
          </w:rPr>
          <w:t>пункте 6</w:t>
        </w:r>
      </w:hyperlink>
      <w:r>
        <w:t xml:space="preserve"> настоящего Положения, вправе представить по собственной инициативе следующие документы:</w:t>
      </w:r>
    </w:p>
    <w:p w:rsidR="00000EB1" w:rsidRDefault="00000EB1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1) свидетельство о рождении ребенка, на которого назначается компенсация, а также свидетельства о рождении всех предыдущих детей в семье, выданные органами ЗАГС Российской Федерации;</w:t>
      </w:r>
    </w:p>
    <w:p w:rsidR="00000EB1" w:rsidRDefault="00000EB1">
      <w:pPr>
        <w:pStyle w:val="ConsPlusNormal"/>
        <w:spacing w:before="220"/>
        <w:ind w:firstLine="540"/>
        <w:jc w:val="both"/>
      </w:pPr>
      <w:bookmarkStart w:id="5" w:name="P71"/>
      <w:bookmarkEnd w:id="5"/>
      <w:r>
        <w:t>2) документ органа опеки и попечительства об установлении опеки (попечительства);</w:t>
      </w:r>
    </w:p>
    <w:p w:rsidR="00000EB1" w:rsidRDefault="00000EB1">
      <w:pPr>
        <w:pStyle w:val="ConsPlusNormal"/>
        <w:spacing w:before="220"/>
        <w:ind w:firstLine="540"/>
        <w:jc w:val="both"/>
      </w:pPr>
      <w:bookmarkStart w:id="6" w:name="P72"/>
      <w:bookmarkEnd w:id="6"/>
      <w:r>
        <w:t>3) документ о прохождении обучения (в случае обучения совершеннолетнего ребенка на территории Российской Федерации) (предоставляется ежегодно до 20 августа года, в котором предоставляется компенсация);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 3 ноября 2021 года.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03.11.2021 N 942-П;</w:t>
      </w:r>
    </w:p>
    <w:p w:rsidR="00000EB1" w:rsidRDefault="00000EB1">
      <w:pPr>
        <w:pStyle w:val="ConsPlusNormal"/>
        <w:spacing w:before="220"/>
        <w:ind w:firstLine="540"/>
        <w:jc w:val="both"/>
      </w:pPr>
      <w:bookmarkStart w:id="7" w:name="P74"/>
      <w:bookmarkEnd w:id="7"/>
      <w:r>
        <w:t>5) договор с образовательной организацией, посещаемой ребенком, на которого назначается компенсация, - в случае обращения в уполномоченный орган.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Title"/>
        <w:jc w:val="center"/>
        <w:outlineLvl w:val="1"/>
      </w:pPr>
      <w:r>
        <w:t>II. Порядок выплаты компенсации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ind w:firstLine="540"/>
        <w:jc w:val="both"/>
      </w:pPr>
      <w:r>
        <w:t>11. Образовательная организация не позднее 25 числа текущего месяца передает в уполномоченный орган копии представленных заявителем документов.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12. При непредставлении заявителем по собственной инициативе документов, указанных в </w:t>
      </w:r>
      <w:hyperlink w:anchor="P70">
        <w:r>
          <w:rPr>
            <w:color w:val="0000FF"/>
          </w:rPr>
          <w:t>подпунктах 1</w:t>
        </w:r>
      </w:hyperlink>
      <w:r>
        <w:t xml:space="preserve">, </w:t>
      </w:r>
      <w:hyperlink w:anchor="P71">
        <w:r>
          <w:rPr>
            <w:color w:val="0000FF"/>
          </w:rPr>
          <w:t>2</w:t>
        </w:r>
      </w:hyperlink>
      <w:r>
        <w:t xml:space="preserve">, </w:t>
      </w:r>
      <w:hyperlink w:anchor="P74">
        <w:r>
          <w:rPr>
            <w:color w:val="0000FF"/>
          </w:rPr>
          <w:t>5 пункта 10</w:t>
        </w:r>
      </w:hyperlink>
      <w:r>
        <w:t xml:space="preserve"> настоящего Положения, уполномоченный орган в течение 2 рабочих дней со дня регистрации заявления запрашивает сведения в порядке межведомственного электронного взаимодействия у органов власти и подведомственных им учреждений, в распоряжении которых они находятся.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При непредставлении заявителем по собственной инициативе представляемых ежегодно документов, указанных в </w:t>
      </w:r>
      <w:hyperlink w:anchor="P72">
        <w:r>
          <w:rPr>
            <w:color w:val="0000FF"/>
          </w:rPr>
          <w:t>подпункте 3 пункта 10</w:t>
        </w:r>
      </w:hyperlink>
      <w:r>
        <w:t xml:space="preserve"> настоящего Положения, уполномоченный орган запрашивает сведения в порядке межведомственного электронного взаимодействия у органов власти и подведомственных им учреждений, в распоряжении которых они находятся, в срок до 25 августа года, в котором предоставляется компенсация.</w:t>
      </w:r>
    </w:p>
    <w:p w:rsidR="00000EB1" w:rsidRDefault="00000EB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03.11.2021 N 942-П)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13. Ведомость по расчетам с родителями за присмотр и уход за детьми в образовательной организации (далее - Сведения) запрашивается уполномоченным органом в образовательной организации ежемесячно.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14. При представлении заявителем по собственной инициативе документов, указанных в </w:t>
      </w:r>
      <w:hyperlink w:anchor="P69">
        <w:r>
          <w:rPr>
            <w:color w:val="0000FF"/>
          </w:rPr>
          <w:t>пункте 10</w:t>
        </w:r>
      </w:hyperlink>
      <w:r>
        <w:t xml:space="preserve"> настоящего Положения, уполномоченный орган вправе проверить подлинность документов, представленных заявителем, в порядке межведомственного электронного взаимодействия у органов власти и подведомственных им учреждений, в распоряжении которых находятся сведения из этих документов.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15. Решение о назначении (отказе в назначении) компенсации в течение 10 календарных дней со дня поступления заявления в уполномоченный орган принимается на основании документов, представленных заявителем, и ответов, полученных на межведомственные запросы, а также на основании Сведений, полученных от образовательной организации.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16. Уполномоченный орган в течение 5 календарных дней со дня принятия решения о назначении (отказе в назначении) компенсации направляет заявителю уведомление о принятом решении (с указанием причин отказа в случае принятия решения об отказе в назначении компенсации).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17. Основаниями для принятия решения об отказе в назначении компенсации являются: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отсутствие права на компенсацию, установленного </w:t>
      </w:r>
      <w:hyperlink w:anchor="P55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отсутствие полного пакета документов, указанных в </w:t>
      </w:r>
      <w:hyperlink w:anchor="P60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18. При устранении причин, послуживших основанием для отказа в назначении компенсации, заявитель вправе вновь обратиться за компенсацией.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19. Выплата компенсации родительской платы </w:t>
      </w:r>
      <w:proofErr w:type="gramStart"/>
      <w:r>
        <w:t>производится</w:t>
      </w:r>
      <w:proofErr w:type="gramEnd"/>
      <w:r>
        <w:t xml:space="preserve"> начиная с месяца, следующего за месяцем подачи заявления.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lastRenderedPageBreak/>
        <w:t>20. Выплата компенсации осуществляется до 25 числа месяца, следующего за отчетным, путем перечисления денежных средств на счет заявителя либо через организации почтовой связи на основании Сведений.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 xml:space="preserve">21. Компенсация выплачивается в размере, установленном </w:t>
      </w:r>
      <w:hyperlink r:id="rId18">
        <w:r>
          <w:rPr>
            <w:color w:val="0000FF"/>
          </w:rPr>
          <w:t>Законом</w:t>
        </w:r>
      </w:hyperlink>
      <w:r>
        <w:t xml:space="preserve"> Саратовской области "Об установлении размера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образования", исчисленном исходя из оплаченных родителем (законным представителем) дней посещения ребенком образовательной организации.</w:t>
      </w:r>
    </w:p>
    <w:p w:rsidR="00000EB1" w:rsidRDefault="00000EB1">
      <w:pPr>
        <w:pStyle w:val="ConsPlusNormal"/>
        <w:spacing w:before="220"/>
        <w:ind w:firstLine="540"/>
        <w:jc w:val="both"/>
      </w:pPr>
      <w:r>
        <w:t>22. Начисление компенсации прекращается со дня выбытия ребенка из образовательной организации.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right"/>
        <w:outlineLvl w:val="1"/>
      </w:pPr>
      <w:r>
        <w:t>Приложение</w:t>
      </w:r>
    </w:p>
    <w:p w:rsidR="00000EB1" w:rsidRDefault="00000EB1">
      <w:pPr>
        <w:pStyle w:val="ConsPlusNormal"/>
        <w:jc w:val="right"/>
      </w:pPr>
      <w:r>
        <w:t>к Положению</w:t>
      </w:r>
    </w:p>
    <w:p w:rsidR="00000EB1" w:rsidRDefault="00000EB1">
      <w:pPr>
        <w:pStyle w:val="ConsPlusNormal"/>
        <w:jc w:val="right"/>
      </w:pPr>
      <w:r>
        <w:t>о порядке обращения за компенсацией родительской платы</w:t>
      </w:r>
    </w:p>
    <w:p w:rsidR="00000EB1" w:rsidRDefault="00000EB1">
      <w:pPr>
        <w:pStyle w:val="ConsPlusNormal"/>
        <w:jc w:val="right"/>
      </w:pPr>
      <w:r>
        <w:t>за присмотр и уход за детьми в образовательных организациях,</w:t>
      </w:r>
    </w:p>
    <w:p w:rsidR="00000EB1" w:rsidRDefault="00000EB1">
      <w:pPr>
        <w:pStyle w:val="ConsPlusNormal"/>
        <w:jc w:val="right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000EB1" w:rsidRDefault="00000EB1">
      <w:pPr>
        <w:pStyle w:val="ConsPlusNormal"/>
        <w:jc w:val="right"/>
      </w:pPr>
      <w:r>
        <w:t xml:space="preserve">образования, и </w:t>
      </w:r>
      <w:proofErr w:type="gramStart"/>
      <w:r>
        <w:t>порядке</w:t>
      </w:r>
      <w:proofErr w:type="gramEnd"/>
      <w:r>
        <w:t xml:space="preserve"> ее выплаты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nformat"/>
        <w:jc w:val="both"/>
      </w:pPr>
      <w:r>
        <w:t xml:space="preserve">                                 Руководителю</w:t>
      </w:r>
    </w:p>
    <w:p w:rsidR="00000EB1" w:rsidRDefault="00000EB1">
      <w:pPr>
        <w:pStyle w:val="ConsPlusNonformat"/>
        <w:jc w:val="both"/>
      </w:pPr>
      <w:r>
        <w:t xml:space="preserve">                                 ___________________________ N ____________</w:t>
      </w:r>
    </w:p>
    <w:p w:rsidR="00000EB1" w:rsidRDefault="00000EB1">
      <w:pPr>
        <w:pStyle w:val="ConsPlusNonformat"/>
        <w:jc w:val="both"/>
      </w:pPr>
      <w:r>
        <w:t xml:space="preserve">                                 (название и N образовательной организации)</w:t>
      </w:r>
    </w:p>
    <w:p w:rsidR="00000EB1" w:rsidRDefault="00000EB1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000EB1" w:rsidRDefault="00000EB1">
      <w:pPr>
        <w:pStyle w:val="ConsPlusNonformat"/>
        <w:jc w:val="both"/>
      </w:pPr>
      <w:r>
        <w:t xml:space="preserve">                                                    (Ф.И.О.)</w:t>
      </w:r>
    </w:p>
    <w:p w:rsidR="00000EB1" w:rsidRDefault="00000EB1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000EB1" w:rsidRDefault="00000EB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                              </w:t>
      </w:r>
      <w:proofErr w:type="gramStart"/>
      <w:r>
        <w:t>(место жительства или место пребывания</w:t>
      </w:r>
      <w:proofErr w:type="gramEnd"/>
    </w:p>
    <w:p w:rsidR="00000EB1" w:rsidRDefault="00000EB1">
      <w:pPr>
        <w:pStyle w:val="ConsPlusNonformat"/>
        <w:jc w:val="both"/>
      </w:pPr>
      <w:r>
        <w:t xml:space="preserve">                                           (нужное подчеркнуть))</w:t>
      </w:r>
    </w:p>
    <w:p w:rsidR="00000EB1" w:rsidRDefault="00000EB1">
      <w:pPr>
        <w:pStyle w:val="ConsPlusNonformat"/>
        <w:jc w:val="both"/>
      </w:pPr>
    </w:p>
    <w:p w:rsidR="00000EB1" w:rsidRDefault="00000EB1">
      <w:pPr>
        <w:pStyle w:val="ConsPlusNonformat"/>
        <w:jc w:val="both"/>
      </w:pPr>
      <w:bookmarkStart w:id="8" w:name="P117"/>
      <w:bookmarkEnd w:id="8"/>
      <w:r>
        <w:t xml:space="preserve">                                 Заявление</w:t>
      </w:r>
    </w:p>
    <w:p w:rsidR="00000EB1" w:rsidRDefault="00000EB1">
      <w:pPr>
        <w:pStyle w:val="ConsPlusNonformat"/>
        <w:jc w:val="both"/>
      </w:pPr>
    </w:p>
    <w:p w:rsidR="00000EB1" w:rsidRDefault="00000EB1">
      <w:pPr>
        <w:pStyle w:val="ConsPlusNonformat"/>
        <w:jc w:val="both"/>
      </w:pPr>
      <w:r>
        <w:t xml:space="preserve">    Прошу  предоставить  мне  компенсацию  родительской  платы за  присмотр</w:t>
      </w:r>
    </w:p>
    <w:p w:rsidR="00000EB1" w:rsidRDefault="00000EB1">
      <w:pPr>
        <w:pStyle w:val="ConsPlusNonformat"/>
        <w:jc w:val="both"/>
      </w:pPr>
      <w:r>
        <w:t>и уход ____________________________________________________________ ребенка</w:t>
      </w:r>
    </w:p>
    <w:p w:rsidR="00000EB1" w:rsidRDefault="00000EB1">
      <w:pPr>
        <w:pStyle w:val="ConsPlusNonformat"/>
        <w:jc w:val="both"/>
      </w:pPr>
      <w:r>
        <w:t xml:space="preserve">                       (первого, второго, третьего)</w:t>
      </w:r>
    </w:p>
    <w:p w:rsidR="00000EB1" w:rsidRDefault="00000EB1">
      <w:pPr>
        <w:pStyle w:val="ConsPlusNonformat"/>
        <w:jc w:val="both"/>
      </w:pPr>
      <w:r>
        <w:t>___________________________________________________________________________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          (фамилия, имя, отчество, год рождения ребенка)</w:t>
      </w:r>
    </w:p>
    <w:p w:rsidR="00000EB1" w:rsidRDefault="00000EB1">
      <w:pPr>
        <w:pStyle w:val="ConsPlusNonformat"/>
        <w:jc w:val="both"/>
      </w:pPr>
      <w:r>
        <w:t>в _________________________________________________________________________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            (название и номер образовательной организации)</w:t>
      </w:r>
    </w:p>
    <w:p w:rsidR="00000EB1" w:rsidRDefault="00000EB1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                                    (серия, номер)</w:t>
      </w:r>
    </w:p>
    <w:p w:rsidR="00000EB1" w:rsidRDefault="00000EB1">
      <w:pPr>
        <w:pStyle w:val="ConsPlusNonformat"/>
        <w:jc w:val="both"/>
      </w:pPr>
      <w:r>
        <w:t>___________________________________________________________________________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                     (кем </w:t>
      </w:r>
      <w:proofErr w:type="gramStart"/>
      <w:r>
        <w:t>выдан</w:t>
      </w:r>
      <w:proofErr w:type="gramEnd"/>
      <w:r>
        <w:t>, дата выдачи)</w:t>
      </w:r>
    </w:p>
    <w:p w:rsidR="00000EB1" w:rsidRDefault="00000EB1">
      <w:pPr>
        <w:pStyle w:val="ConsPlusNonformat"/>
        <w:jc w:val="both"/>
      </w:pPr>
    </w:p>
    <w:p w:rsidR="00000EB1" w:rsidRDefault="00000EB1">
      <w:pPr>
        <w:pStyle w:val="ConsPlusNonformat"/>
        <w:jc w:val="both"/>
      </w:pPr>
      <w:r>
        <w:t xml:space="preserve">    Перечень представленных документов:</w:t>
      </w:r>
    </w:p>
    <w:p w:rsidR="00000EB1" w:rsidRDefault="00000EB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00EB1" w:rsidRDefault="00000EB1">
      <w:pPr>
        <w:pStyle w:val="ConsPlusNonformat"/>
        <w:jc w:val="both"/>
      </w:pPr>
      <w:r>
        <w:t xml:space="preserve">    5. ____________________________________________________________________</w:t>
      </w:r>
    </w:p>
    <w:p w:rsidR="00000EB1" w:rsidRDefault="00000EB1">
      <w:pPr>
        <w:pStyle w:val="ConsPlusNonformat"/>
        <w:jc w:val="both"/>
      </w:pPr>
    </w:p>
    <w:p w:rsidR="00000EB1" w:rsidRDefault="00000EB1">
      <w:pPr>
        <w:pStyle w:val="ConsPlusNonformat"/>
        <w:jc w:val="both"/>
      </w:pPr>
      <w:r>
        <w:t xml:space="preserve">    Обо  всех  изменениях,  влекущих  за  собой  изменения  в  назначении и</w:t>
      </w:r>
    </w:p>
    <w:p w:rsidR="00000EB1" w:rsidRDefault="00000EB1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компенсации, обязуюсь извещать в течение 7 календарных дней.</w:t>
      </w:r>
    </w:p>
    <w:p w:rsidR="00000EB1" w:rsidRDefault="00000EB1">
      <w:pPr>
        <w:pStyle w:val="ConsPlusNonformat"/>
        <w:jc w:val="both"/>
      </w:pPr>
    </w:p>
    <w:p w:rsidR="00000EB1" w:rsidRDefault="00000EB1">
      <w:pPr>
        <w:pStyle w:val="ConsPlusNonformat"/>
        <w:jc w:val="both"/>
      </w:pPr>
      <w:r>
        <w:t>Дата _______________ Подпись __________________</w:t>
      </w: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jc w:val="both"/>
      </w:pPr>
    </w:p>
    <w:p w:rsidR="00000EB1" w:rsidRDefault="00000E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F86" w:rsidRDefault="007D3F86"/>
    <w:sectPr w:rsidR="007D3F86" w:rsidSect="0023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00EB1"/>
    <w:rsid w:val="00000EB1"/>
    <w:rsid w:val="007D3F86"/>
    <w:rsid w:val="009B7FA5"/>
    <w:rsid w:val="00F9335A"/>
    <w:rsid w:val="00F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E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0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22650" TargetMode="External"/><Relationship Id="rId13" Type="http://schemas.openxmlformats.org/officeDocument/2006/relationships/hyperlink" Target="https://login.consultant.ru/link/?req=doc&amp;base=RLAW358&amp;n=75269" TargetMode="External"/><Relationship Id="rId18" Type="http://schemas.openxmlformats.org/officeDocument/2006/relationships/hyperlink" Target="https://login.consultant.ru/link/?req=doc&amp;base=RLAW358&amp;n=93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58&amp;n=75505" TargetMode="External"/><Relationship Id="rId12" Type="http://schemas.openxmlformats.org/officeDocument/2006/relationships/hyperlink" Target="https://login.consultant.ru/link/?req=doc&amp;base=RLAW358&amp;n=70837" TargetMode="External"/><Relationship Id="rId17" Type="http://schemas.openxmlformats.org/officeDocument/2006/relationships/hyperlink" Target="https://login.consultant.ru/link/?req=doc&amp;base=RLAW358&amp;n=144212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58&amp;n=144212&amp;dst=1000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7&amp;dst=100883" TargetMode="External"/><Relationship Id="rId11" Type="http://schemas.openxmlformats.org/officeDocument/2006/relationships/hyperlink" Target="https://login.consultant.ru/link/?req=doc&amp;base=RLAW358&amp;n=46350" TargetMode="External"/><Relationship Id="rId5" Type="http://schemas.openxmlformats.org/officeDocument/2006/relationships/hyperlink" Target="https://login.consultant.ru/link/?req=doc&amp;base=RLAW358&amp;n=144212&amp;dst=100005" TargetMode="External"/><Relationship Id="rId15" Type="http://schemas.openxmlformats.org/officeDocument/2006/relationships/hyperlink" Target="https://login.consultant.ru/link/?req=doc&amp;base=RLAW358&amp;n=152479" TargetMode="External"/><Relationship Id="rId10" Type="http://schemas.openxmlformats.org/officeDocument/2006/relationships/hyperlink" Target="https://login.consultant.ru/link/?req=doc&amp;base=RLAW358&amp;n=3753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58&amp;n=26093" TargetMode="External"/><Relationship Id="rId14" Type="http://schemas.openxmlformats.org/officeDocument/2006/relationships/hyperlink" Target="https://login.consultant.ru/link/?req=doc&amp;base=RLAW358&amp;n=144212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12652</Characters>
  <Application>Microsoft Office Word</Application>
  <DocSecurity>0</DocSecurity>
  <Lines>105</Lines>
  <Paragraphs>29</Paragraphs>
  <ScaleCrop>false</ScaleCrop>
  <Company>Krokoz™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2023-12-29T08:22:00Z</dcterms:created>
  <dcterms:modified xsi:type="dcterms:W3CDTF">2023-12-29T08:24:00Z</dcterms:modified>
</cp:coreProperties>
</file>